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C97" w:rsidRDefault="00646C97" w:rsidP="000E2701">
      <w:pPr>
        <w:pStyle w:val="Title"/>
        <w:rPr>
          <w:shd w:val="clear" w:color="auto" w:fill="FFFFFF"/>
        </w:rPr>
      </w:pPr>
      <w:r>
        <w:rPr>
          <w:shd w:val="clear" w:color="auto" w:fill="FFFFFF"/>
        </w:rPr>
        <w:t xml:space="preserve">ANZAGG 3D Meeting </w:t>
      </w:r>
      <w:r w:rsidR="003A41BD">
        <w:rPr>
          <w:shd w:val="clear" w:color="auto" w:fill="FFFFFF"/>
        </w:rPr>
        <w:t>Minutes</w:t>
      </w:r>
    </w:p>
    <w:p w:rsidR="000E2701" w:rsidRDefault="00C0275B" w:rsidP="000E2701">
      <w:pPr>
        <w:pStyle w:val="Title"/>
        <w:rPr>
          <w:shd w:val="clear" w:color="auto" w:fill="FFFFFF"/>
        </w:rPr>
      </w:pPr>
      <w:r>
        <w:rPr>
          <w:shd w:val="clear" w:color="auto" w:fill="FFFFFF"/>
        </w:rPr>
        <w:t xml:space="preserve">Wednesday </w:t>
      </w:r>
      <w:r w:rsidR="00AC332E">
        <w:rPr>
          <w:shd w:val="clear" w:color="auto" w:fill="FFFFFF"/>
        </w:rPr>
        <w:t>17 June</w:t>
      </w:r>
      <w:r w:rsidR="00D1139C">
        <w:rPr>
          <w:shd w:val="clear" w:color="auto" w:fill="FFFFFF"/>
        </w:rPr>
        <w:t xml:space="preserve"> 2021</w:t>
      </w:r>
    </w:p>
    <w:p w:rsidR="002C7CB5" w:rsidRDefault="000E2701" w:rsidP="008F3557">
      <w:pPr>
        <w:pStyle w:val="Heading1"/>
        <w:rPr>
          <w:shd w:val="clear" w:color="auto" w:fill="FFFFFF"/>
        </w:rPr>
      </w:pPr>
      <w:r>
        <w:rPr>
          <w:shd w:val="clear" w:color="auto" w:fill="FFFFFF"/>
        </w:rPr>
        <w:t>1</w:t>
      </w:r>
      <w:r w:rsidR="003A4DB4">
        <w:rPr>
          <w:shd w:val="clear" w:color="auto" w:fill="FFFFFF"/>
        </w:rPr>
        <w:t>.</w:t>
      </w:r>
      <w:r>
        <w:rPr>
          <w:shd w:val="clear" w:color="auto" w:fill="FFFFFF"/>
        </w:rPr>
        <w:t xml:space="preserve"> Roll call</w:t>
      </w:r>
    </w:p>
    <w:p w:rsidR="00C873F3" w:rsidRDefault="00C873F3" w:rsidP="00C873F3">
      <w:r>
        <w:t>Meeting chaired by Leona Holloway, Monash University</w:t>
      </w:r>
    </w:p>
    <w:p w:rsidR="00C873F3" w:rsidRPr="00C873F3" w:rsidRDefault="00C873F3" w:rsidP="00C873F3">
      <w:r>
        <w:t>12 members in attendance from Monash University, Victorian Department of Education, SPEVI, ACT Department of Education, BLENNZ, Mountain Lakes Library, NNELS, NSW Department of Education, SASVI</w:t>
      </w:r>
    </w:p>
    <w:p w:rsidR="000E2701" w:rsidRDefault="000E2701" w:rsidP="000E2701">
      <w:pPr>
        <w:pStyle w:val="Heading1"/>
        <w:rPr>
          <w:shd w:val="clear" w:color="auto" w:fill="FFFFFF"/>
        </w:rPr>
      </w:pPr>
      <w:r>
        <w:rPr>
          <w:shd w:val="clear" w:color="auto" w:fill="FFFFFF"/>
        </w:rPr>
        <w:t>2. Icebreaker - What have you been designing/printing in the last month?</w:t>
      </w:r>
    </w:p>
    <w:p w:rsidR="000214C7" w:rsidRPr="000214C7" w:rsidRDefault="000214C7" w:rsidP="004A2287">
      <w:pPr>
        <w:pStyle w:val="ListParagraph"/>
        <w:numPr>
          <w:ilvl w:val="0"/>
          <w:numId w:val="26"/>
        </w:numPr>
        <w:rPr>
          <w:rFonts w:ascii="Segoe UI" w:hAnsi="Segoe UI" w:cs="Segoe UI"/>
          <w:sz w:val="21"/>
          <w:szCs w:val="21"/>
        </w:rPr>
      </w:pPr>
      <w:r>
        <w:t xml:space="preserve">Jim Allan </w:t>
      </w:r>
      <w:r>
        <w:rPr>
          <w:rFonts w:ascii="Arial" w:hAnsi="Arial" w:cs="Arial"/>
          <w:color w:val="222222"/>
          <w:shd w:val="clear" w:color="auto" w:fill="FFFFFF"/>
        </w:rPr>
        <w:t xml:space="preserve">made a braille writer </w:t>
      </w:r>
      <w:r w:rsidR="00796E85">
        <w:rPr>
          <w:rFonts w:ascii="Arial" w:hAnsi="Arial" w:cs="Arial"/>
          <w:color w:val="222222"/>
          <w:shd w:val="clear" w:color="auto" w:fill="FFFFFF"/>
        </w:rPr>
        <w:t xml:space="preserve">guide for the smart </w:t>
      </w:r>
      <w:proofErr w:type="spellStart"/>
      <w:r w:rsidR="00796E85">
        <w:rPr>
          <w:rFonts w:ascii="Arial" w:hAnsi="Arial" w:cs="Arial"/>
          <w:color w:val="222222"/>
          <w:shd w:val="clear" w:color="auto" w:fill="FFFFFF"/>
        </w:rPr>
        <w:t>brailler</w:t>
      </w:r>
      <w:proofErr w:type="spellEnd"/>
      <w:r w:rsidR="00796E85">
        <w:rPr>
          <w:rFonts w:ascii="Arial" w:hAnsi="Arial" w:cs="Arial"/>
          <w:color w:val="222222"/>
          <w:shd w:val="clear" w:color="auto" w:fill="FFFFFF"/>
        </w:rPr>
        <w:t>.</w:t>
      </w:r>
      <w:r w:rsidR="002C4FE4">
        <w:rPr>
          <w:rFonts w:ascii="Arial" w:hAnsi="Arial" w:cs="Arial"/>
          <w:color w:val="222222"/>
          <w:shd w:val="clear" w:color="auto" w:fill="FFFFFF"/>
        </w:rPr>
        <w:t xml:space="preserve"> </w:t>
      </w:r>
      <w:r w:rsidR="00C873F3">
        <w:rPr>
          <w:rFonts w:ascii="Arial" w:hAnsi="Arial" w:cs="Arial"/>
          <w:color w:val="222222"/>
          <w:shd w:val="clear" w:color="auto" w:fill="FFFFFF"/>
        </w:rPr>
        <w:t>It will be posted</w:t>
      </w:r>
      <w:r w:rsidR="00796E85">
        <w:rPr>
          <w:rFonts w:ascii="Arial" w:hAnsi="Arial" w:cs="Arial"/>
          <w:color w:val="222222"/>
          <w:shd w:val="clear" w:color="auto" w:fill="FFFFFF"/>
        </w:rPr>
        <w:t xml:space="preserve"> on </w:t>
      </w:r>
      <w:proofErr w:type="spellStart"/>
      <w:r w:rsidR="00796E85">
        <w:rPr>
          <w:rFonts w:ascii="Arial" w:hAnsi="Arial" w:cs="Arial"/>
          <w:color w:val="222222"/>
          <w:shd w:val="clear" w:color="auto" w:fill="FFFFFF"/>
        </w:rPr>
        <w:t>Youm</w:t>
      </w:r>
      <w:r>
        <w:rPr>
          <w:rFonts w:ascii="Arial" w:hAnsi="Arial" w:cs="Arial"/>
          <w:color w:val="222222"/>
          <w:shd w:val="clear" w:color="auto" w:fill="FFFFFF"/>
        </w:rPr>
        <w:t>agine</w:t>
      </w:r>
      <w:proofErr w:type="spellEnd"/>
      <w:r w:rsidR="00C873F3">
        <w:rPr>
          <w:rFonts w:ascii="Arial" w:hAnsi="Arial" w:cs="Arial"/>
          <w:color w:val="222222"/>
          <w:shd w:val="clear" w:color="auto" w:fill="FFFFFF"/>
        </w:rPr>
        <w:t xml:space="preserve"> after testing.</w:t>
      </w:r>
    </w:p>
    <w:p w:rsidR="004A2287" w:rsidRDefault="004A2287" w:rsidP="004A2287">
      <w:pPr>
        <w:pStyle w:val="ListParagraph"/>
        <w:numPr>
          <w:ilvl w:val="0"/>
          <w:numId w:val="26"/>
        </w:numPr>
        <w:rPr>
          <w:rFonts w:ascii="Segoe UI" w:hAnsi="Segoe UI" w:cs="Segoe UI"/>
          <w:sz w:val="21"/>
          <w:szCs w:val="21"/>
        </w:rPr>
      </w:pPr>
      <w:r>
        <w:t xml:space="preserve">Spanish food vocabulary cards </w:t>
      </w:r>
      <w:hyperlink r:id="rId5" w:tgtFrame="_blank" w:tooltip="https://www.thingiverse.com/thing:4885508/files" w:history="1">
        <w:r w:rsidRPr="000F5FEF">
          <w:rPr>
            <w:rStyle w:val="Hyperlink"/>
            <w:rFonts w:ascii="Segoe UI" w:hAnsi="Segoe UI" w:cs="Segoe UI"/>
            <w:sz w:val="21"/>
            <w:szCs w:val="21"/>
          </w:rPr>
          <w:t>https://www.thingiverse.com/thing:4885508/files</w:t>
        </w:r>
      </w:hyperlink>
      <w:r w:rsidR="000214C7">
        <w:rPr>
          <w:rStyle w:val="Hyperlink"/>
          <w:rFonts w:ascii="Segoe UI" w:hAnsi="Segoe UI" w:cs="Segoe UI"/>
          <w:sz w:val="21"/>
          <w:szCs w:val="21"/>
        </w:rPr>
        <w:t>.</w:t>
      </w:r>
      <w:r w:rsidR="000214C7">
        <w:rPr>
          <w:rFonts w:ascii="Segoe UI" w:hAnsi="Segoe UI" w:cs="Segoe UI"/>
          <w:sz w:val="21"/>
          <w:szCs w:val="21"/>
        </w:rPr>
        <w:t xml:space="preserve"> </w:t>
      </w:r>
      <w:r w:rsidR="002C4FE4">
        <w:rPr>
          <w:rFonts w:ascii="Segoe UI" w:hAnsi="Segoe UI" w:cs="Segoe UI"/>
          <w:sz w:val="21"/>
          <w:szCs w:val="21"/>
        </w:rPr>
        <w:t xml:space="preserve">The first prototype is complete. </w:t>
      </w:r>
      <w:r w:rsidR="00C873F3">
        <w:rPr>
          <w:rFonts w:ascii="Segoe UI" w:hAnsi="Segoe UI" w:cs="Segoe UI"/>
          <w:sz w:val="21"/>
          <w:szCs w:val="21"/>
        </w:rPr>
        <w:t>Th</w:t>
      </w:r>
      <w:r w:rsidR="002C4FE4">
        <w:rPr>
          <w:rFonts w:ascii="Segoe UI" w:hAnsi="Segoe UI" w:cs="Segoe UI"/>
          <w:sz w:val="21"/>
          <w:szCs w:val="21"/>
        </w:rPr>
        <w:t>e</w:t>
      </w:r>
      <w:r w:rsidR="00C873F3">
        <w:rPr>
          <w:rFonts w:ascii="Segoe UI" w:hAnsi="Segoe UI" w:cs="Segoe UI"/>
          <w:sz w:val="21"/>
          <w:szCs w:val="21"/>
        </w:rPr>
        <w:t>y</w:t>
      </w:r>
      <w:r w:rsidR="002C4FE4">
        <w:rPr>
          <w:rFonts w:ascii="Segoe UI" w:hAnsi="Segoe UI" w:cs="Segoe UI"/>
          <w:sz w:val="21"/>
          <w:szCs w:val="21"/>
        </w:rPr>
        <w:t xml:space="preserve"> w</w:t>
      </w:r>
      <w:r w:rsidR="000214C7">
        <w:rPr>
          <w:rFonts w:ascii="Segoe UI" w:hAnsi="Segoe UI" w:cs="Segoe UI"/>
          <w:sz w:val="21"/>
          <w:szCs w:val="21"/>
        </w:rPr>
        <w:t xml:space="preserve">orked with </w:t>
      </w:r>
      <w:r w:rsidR="002C4FE4">
        <w:rPr>
          <w:rFonts w:ascii="Segoe UI" w:hAnsi="Segoe UI" w:cs="Segoe UI"/>
          <w:sz w:val="21"/>
          <w:szCs w:val="21"/>
        </w:rPr>
        <w:t xml:space="preserve">a </w:t>
      </w:r>
      <w:r w:rsidR="000214C7">
        <w:rPr>
          <w:rFonts w:ascii="Segoe UI" w:hAnsi="Segoe UI" w:cs="Segoe UI"/>
          <w:sz w:val="21"/>
          <w:szCs w:val="21"/>
        </w:rPr>
        <w:t xml:space="preserve">blind Spanish teacher </w:t>
      </w:r>
      <w:r w:rsidR="002C4FE4">
        <w:rPr>
          <w:rFonts w:ascii="Segoe UI" w:hAnsi="Segoe UI" w:cs="Segoe UI"/>
          <w:sz w:val="21"/>
          <w:szCs w:val="21"/>
        </w:rPr>
        <w:t>and</w:t>
      </w:r>
      <w:r w:rsidR="000214C7">
        <w:rPr>
          <w:rFonts w:ascii="Segoe UI" w:hAnsi="Segoe UI" w:cs="Segoe UI"/>
          <w:sz w:val="21"/>
          <w:szCs w:val="21"/>
        </w:rPr>
        <w:t xml:space="preserve"> art students creating raised graphics in </w:t>
      </w:r>
      <w:proofErr w:type="spellStart"/>
      <w:r w:rsidR="000214C7">
        <w:rPr>
          <w:rFonts w:ascii="Segoe UI" w:hAnsi="Segoe UI" w:cs="Segoe UI"/>
          <w:sz w:val="21"/>
          <w:szCs w:val="21"/>
        </w:rPr>
        <w:t>TinkerCAD</w:t>
      </w:r>
      <w:proofErr w:type="spellEnd"/>
      <w:r w:rsidR="000214C7">
        <w:rPr>
          <w:rFonts w:ascii="Segoe UI" w:hAnsi="Segoe UI" w:cs="Segoe UI"/>
          <w:sz w:val="21"/>
          <w:szCs w:val="21"/>
        </w:rPr>
        <w:t xml:space="preserve">. </w:t>
      </w:r>
      <w:r w:rsidR="002C4FE4">
        <w:rPr>
          <w:rFonts w:ascii="Segoe UI" w:hAnsi="Segoe UI" w:cs="Segoe UI"/>
          <w:sz w:val="21"/>
          <w:szCs w:val="21"/>
        </w:rPr>
        <w:t xml:space="preserve">Each card has a tactile image, print in Spanish and English, braille and a </w:t>
      </w:r>
      <w:r w:rsidR="000214C7">
        <w:rPr>
          <w:rFonts w:ascii="Segoe UI" w:hAnsi="Segoe UI" w:cs="Segoe UI"/>
          <w:sz w:val="21"/>
          <w:szCs w:val="21"/>
        </w:rPr>
        <w:t>QR code on back linking to a video</w:t>
      </w:r>
      <w:r w:rsidR="002C4FE4">
        <w:rPr>
          <w:rFonts w:ascii="Segoe UI" w:hAnsi="Segoe UI" w:cs="Segoe UI"/>
          <w:sz w:val="21"/>
          <w:szCs w:val="21"/>
        </w:rPr>
        <w:t xml:space="preserve"> for deafblind students</w:t>
      </w:r>
      <w:r w:rsidR="000214C7">
        <w:rPr>
          <w:rFonts w:ascii="Segoe UI" w:hAnsi="Segoe UI" w:cs="Segoe UI"/>
          <w:sz w:val="21"/>
          <w:szCs w:val="21"/>
        </w:rPr>
        <w:t xml:space="preserve">. </w:t>
      </w:r>
      <w:r w:rsidR="002C4FE4">
        <w:rPr>
          <w:rFonts w:ascii="Segoe UI" w:hAnsi="Segoe UI" w:cs="Segoe UI"/>
          <w:sz w:val="21"/>
          <w:szCs w:val="21"/>
        </w:rPr>
        <w:t xml:space="preserve">That’s </w:t>
      </w:r>
      <w:r w:rsidR="000214C7">
        <w:rPr>
          <w:rFonts w:ascii="Segoe UI" w:hAnsi="Segoe UI" w:cs="Segoe UI"/>
          <w:sz w:val="21"/>
          <w:szCs w:val="21"/>
        </w:rPr>
        <w:t xml:space="preserve">5 communication methods on one card. </w:t>
      </w:r>
      <w:r w:rsidR="002C4FE4">
        <w:rPr>
          <w:rFonts w:ascii="Segoe UI" w:hAnsi="Segoe UI" w:cs="Segoe UI"/>
          <w:sz w:val="21"/>
          <w:szCs w:val="21"/>
        </w:rPr>
        <w:t xml:space="preserve">The teacher has put </w:t>
      </w:r>
      <w:r w:rsidR="000214C7">
        <w:rPr>
          <w:rFonts w:ascii="Segoe UI" w:hAnsi="Segoe UI" w:cs="Segoe UI"/>
          <w:sz w:val="21"/>
          <w:szCs w:val="21"/>
        </w:rPr>
        <w:t>Velcro on</w:t>
      </w:r>
      <w:r w:rsidR="002C4FE4">
        <w:rPr>
          <w:rFonts w:ascii="Segoe UI" w:hAnsi="Segoe UI" w:cs="Segoe UI"/>
          <w:sz w:val="21"/>
          <w:szCs w:val="21"/>
        </w:rPr>
        <w:t xml:space="preserve"> the</w:t>
      </w:r>
      <w:r w:rsidR="000214C7">
        <w:rPr>
          <w:rFonts w:ascii="Segoe UI" w:hAnsi="Segoe UI" w:cs="Segoe UI"/>
          <w:sz w:val="21"/>
          <w:szCs w:val="21"/>
        </w:rPr>
        <w:t xml:space="preserve"> back</w:t>
      </w:r>
      <w:r w:rsidR="002C4FE4">
        <w:rPr>
          <w:rFonts w:ascii="Segoe UI" w:hAnsi="Segoe UI" w:cs="Segoe UI"/>
          <w:sz w:val="21"/>
          <w:szCs w:val="21"/>
        </w:rPr>
        <w:t xml:space="preserve"> for interaction, for example the students can make </w:t>
      </w:r>
      <w:r w:rsidR="000214C7">
        <w:rPr>
          <w:rFonts w:ascii="Segoe UI" w:hAnsi="Segoe UI" w:cs="Segoe UI"/>
          <w:sz w:val="21"/>
          <w:szCs w:val="21"/>
        </w:rPr>
        <w:t xml:space="preserve">a food pyramid. </w:t>
      </w:r>
      <w:r w:rsidR="002C4FE4">
        <w:rPr>
          <w:rFonts w:ascii="Segoe UI" w:hAnsi="Segoe UI" w:cs="Segoe UI"/>
          <w:sz w:val="21"/>
          <w:szCs w:val="21"/>
        </w:rPr>
        <w:t>The next</w:t>
      </w:r>
      <w:r w:rsidR="000214C7">
        <w:rPr>
          <w:rFonts w:ascii="Segoe UI" w:hAnsi="Segoe UI" w:cs="Segoe UI"/>
          <w:sz w:val="21"/>
          <w:szCs w:val="21"/>
        </w:rPr>
        <w:t xml:space="preserve"> version will have </w:t>
      </w:r>
      <w:r w:rsidR="002C4FE4">
        <w:rPr>
          <w:rFonts w:ascii="Segoe UI" w:hAnsi="Segoe UI" w:cs="Segoe UI"/>
          <w:sz w:val="21"/>
          <w:szCs w:val="21"/>
        </w:rPr>
        <w:t>icons that are more 3D.</w:t>
      </w:r>
    </w:p>
    <w:p w:rsidR="00B66344" w:rsidRPr="000F5FEF" w:rsidRDefault="00B66344" w:rsidP="00B66344">
      <w:pPr>
        <w:pStyle w:val="ListParagraph"/>
        <w:rPr>
          <w:rFonts w:ascii="Segoe UI" w:hAnsi="Segoe UI" w:cs="Segoe UI"/>
          <w:sz w:val="21"/>
          <w:szCs w:val="21"/>
        </w:rPr>
      </w:pPr>
      <w:r>
        <w:rPr>
          <w:noProof/>
          <w:lang w:eastAsia="en-AU"/>
        </w:rPr>
        <w:drawing>
          <wp:inline distT="0" distB="0" distL="0" distR="0" wp14:anchorId="137B9B3F" wp14:editId="5DAAB256">
            <wp:extent cx="3409950" cy="2253529"/>
            <wp:effectExtent l="0" t="0" r="0" b="0"/>
            <wp:docPr id="1" name="Picture 1" descr="white 3D printed cards on a pin board. Each has a symbol for the food group, a tactile graphic, and print/braille labels. The graphic and print are hand-colo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9528" cy="2259859"/>
                    </a:xfrm>
                    <a:prstGeom prst="rect">
                      <a:avLst/>
                    </a:prstGeom>
                  </pic:spPr>
                </pic:pic>
              </a:graphicData>
            </a:graphic>
          </wp:inline>
        </w:drawing>
      </w:r>
    </w:p>
    <w:p w:rsidR="004A2287" w:rsidRDefault="004A2287" w:rsidP="004A2287">
      <w:pPr>
        <w:pStyle w:val="ListParagraph"/>
        <w:numPr>
          <w:ilvl w:val="0"/>
          <w:numId w:val="26"/>
        </w:numPr>
        <w:rPr>
          <w:rFonts w:ascii="Segoe UI" w:hAnsi="Segoe UI" w:cs="Segoe UI"/>
          <w:sz w:val="21"/>
          <w:szCs w:val="21"/>
        </w:rPr>
      </w:pPr>
      <w:r>
        <w:t xml:space="preserve">braille/print letter beads </w:t>
      </w:r>
      <w:hyperlink r:id="rId7" w:tgtFrame="_blank" w:tooltip="https://www.thingiverse.com/thing:4875770" w:history="1">
        <w:r w:rsidRPr="000F5FEF">
          <w:rPr>
            <w:rStyle w:val="Hyperlink"/>
            <w:rFonts w:ascii="Segoe UI" w:hAnsi="Segoe UI" w:cs="Segoe UI"/>
            <w:sz w:val="21"/>
            <w:szCs w:val="21"/>
          </w:rPr>
          <w:t>https://www.thingiverse.com/thing:4875770</w:t>
        </w:r>
      </w:hyperlink>
      <w:r w:rsidRPr="000F5FEF">
        <w:rPr>
          <w:rFonts w:ascii="Segoe UI" w:hAnsi="Segoe UI" w:cs="Segoe UI"/>
          <w:sz w:val="21"/>
          <w:szCs w:val="21"/>
        </w:rPr>
        <w:t xml:space="preserve"> </w:t>
      </w:r>
    </w:p>
    <w:p w:rsidR="00B66344" w:rsidRDefault="00B66344" w:rsidP="00B66344">
      <w:pPr>
        <w:pStyle w:val="ListParagraph"/>
        <w:rPr>
          <w:rFonts w:ascii="Segoe UI" w:hAnsi="Segoe UI" w:cs="Segoe UI"/>
          <w:sz w:val="21"/>
          <w:szCs w:val="21"/>
        </w:rPr>
      </w:pPr>
      <w:r>
        <w:rPr>
          <w:noProof/>
          <w:lang w:eastAsia="en-AU"/>
        </w:rPr>
        <w:drawing>
          <wp:inline distT="0" distB="0" distL="0" distR="0" wp14:anchorId="3D96777D" wp14:editId="06AE4122">
            <wp:extent cx="1957994" cy="1460500"/>
            <wp:effectExtent l="0" t="0" r="4445" b="6350"/>
            <wp:docPr id="2" name="Picture 2" descr="bracelets with colourful 3D-printed beads with print or braille. The beads have two holes and there is a rounded curve to indicate the top of th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2687" cy="1464000"/>
                    </a:xfrm>
                    <a:prstGeom prst="rect">
                      <a:avLst/>
                    </a:prstGeom>
                  </pic:spPr>
                </pic:pic>
              </a:graphicData>
            </a:graphic>
          </wp:inline>
        </w:drawing>
      </w:r>
    </w:p>
    <w:p w:rsidR="00B66344" w:rsidRPr="00B66344" w:rsidRDefault="00DE5262" w:rsidP="00360BDD">
      <w:pPr>
        <w:pStyle w:val="ListParagraph"/>
        <w:numPr>
          <w:ilvl w:val="0"/>
          <w:numId w:val="26"/>
        </w:numPr>
      </w:pPr>
      <w:proofErr w:type="spellStart"/>
      <w:r w:rsidRPr="00B66344">
        <w:rPr>
          <w:rFonts w:ascii="Segoe UI" w:hAnsi="Segoe UI" w:cs="Segoe UI"/>
          <w:sz w:val="21"/>
          <w:szCs w:val="21"/>
        </w:rPr>
        <w:lastRenderedPageBreak/>
        <w:t>Ballylanders</w:t>
      </w:r>
      <w:proofErr w:type="spellEnd"/>
      <w:r w:rsidRPr="00B66344">
        <w:rPr>
          <w:rFonts w:ascii="Segoe UI" w:hAnsi="Segoe UI" w:cs="Segoe UI"/>
          <w:sz w:val="21"/>
          <w:szCs w:val="21"/>
        </w:rPr>
        <w:t xml:space="preserve"> in big and small size. </w:t>
      </w:r>
      <w:r w:rsidR="00C873F3">
        <w:rPr>
          <w:rFonts w:ascii="Segoe UI" w:hAnsi="Segoe UI" w:cs="Segoe UI"/>
          <w:sz w:val="21"/>
          <w:szCs w:val="21"/>
        </w:rPr>
        <w:t>They were</w:t>
      </w:r>
      <w:r w:rsidR="00B66344">
        <w:rPr>
          <w:rFonts w:ascii="Segoe UI" w:hAnsi="Segoe UI" w:cs="Segoe UI"/>
          <w:sz w:val="21"/>
          <w:szCs w:val="21"/>
        </w:rPr>
        <w:t xml:space="preserve"> coloured by s</w:t>
      </w:r>
      <w:r w:rsidRPr="00B66344">
        <w:rPr>
          <w:rFonts w:ascii="Segoe UI" w:hAnsi="Segoe UI" w:cs="Segoe UI"/>
          <w:sz w:val="21"/>
          <w:szCs w:val="21"/>
        </w:rPr>
        <w:t>pray paint</w:t>
      </w:r>
      <w:r w:rsidR="00B66344">
        <w:rPr>
          <w:rFonts w:ascii="Segoe UI" w:hAnsi="Segoe UI" w:cs="Segoe UI"/>
          <w:sz w:val="21"/>
          <w:szCs w:val="21"/>
        </w:rPr>
        <w:t>ing the</w:t>
      </w:r>
      <w:r w:rsidRPr="00B66344">
        <w:rPr>
          <w:rFonts w:ascii="Segoe UI" w:hAnsi="Segoe UI" w:cs="Segoe UI"/>
          <w:sz w:val="21"/>
          <w:szCs w:val="21"/>
        </w:rPr>
        <w:t xml:space="preserve"> base, spray paint</w:t>
      </w:r>
      <w:r w:rsidR="00B66344">
        <w:rPr>
          <w:rFonts w:ascii="Segoe UI" w:hAnsi="Segoe UI" w:cs="Segoe UI"/>
          <w:sz w:val="21"/>
          <w:szCs w:val="21"/>
        </w:rPr>
        <w:t>ing individual</w:t>
      </w:r>
      <w:r w:rsidRPr="00B66344">
        <w:rPr>
          <w:rFonts w:ascii="Segoe UI" w:hAnsi="Segoe UI" w:cs="Segoe UI"/>
          <w:sz w:val="21"/>
          <w:szCs w:val="21"/>
        </w:rPr>
        <w:t xml:space="preserve"> colour</w:t>
      </w:r>
      <w:r w:rsidR="00B66344">
        <w:rPr>
          <w:rFonts w:ascii="Segoe UI" w:hAnsi="Segoe UI" w:cs="Segoe UI"/>
          <w:sz w:val="21"/>
          <w:szCs w:val="21"/>
        </w:rPr>
        <w:t>s</w:t>
      </w:r>
      <w:r w:rsidRPr="00B66344">
        <w:rPr>
          <w:rFonts w:ascii="Segoe UI" w:hAnsi="Segoe UI" w:cs="Segoe UI"/>
          <w:sz w:val="21"/>
          <w:szCs w:val="21"/>
        </w:rPr>
        <w:t xml:space="preserve"> </w:t>
      </w:r>
      <w:r w:rsidR="00B66344">
        <w:rPr>
          <w:rFonts w:ascii="Segoe UI" w:hAnsi="Segoe UI" w:cs="Segoe UI"/>
          <w:sz w:val="21"/>
          <w:szCs w:val="21"/>
        </w:rPr>
        <w:t>(</w:t>
      </w:r>
      <w:r w:rsidRPr="00B66344">
        <w:rPr>
          <w:rFonts w:ascii="Segoe UI" w:hAnsi="Segoe UI" w:cs="Segoe UI"/>
          <w:sz w:val="21"/>
          <w:szCs w:val="21"/>
        </w:rPr>
        <w:t>w</w:t>
      </w:r>
      <w:r w:rsidR="002C4FE4" w:rsidRPr="00B66344">
        <w:rPr>
          <w:rFonts w:ascii="Segoe UI" w:hAnsi="Segoe UI" w:cs="Segoe UI"/>
          <w:sz w:val="21"/>
          <w:szCs w:val="21"/>
        </w:rPr>
        <w:t>ith masking</w:t>
      </w:r>
      <w:r w:rsidR="00B66344">
        <w:rPr>
          <w:rFonts w:ascii="Segoe UI" w:hAnsi="Segoe UI" w:cs="Segoe UI"/>
          <w:sz w:val="21"/>
          <w:szCs w:val="21"/>
        </w:rPr>
        <w:t xml:space="preserve">), then adding detail with </w:t>
      </w:r>
      <w:r w:rsidR="002C4FE4" w:rsidRPr="00B66344">
        <w:rPr>
          <w:rFonts w:ascii="Segoe UI" w:hAnsi="Segoe UI" w:cs="Segoe UI"/>
          <w:sz w:val="21"/>
          <w:szCs w:val="21"/>
        </w:rPr>
        <w:t>permanent markers.</w:t>
      </w:r>
      <w:r w:rsidR="00B66344" w:rsidRPr="00B66344">
        <w:rPr>
          <w:rFonts w:ascii="Segoe UI" w:hAnsi="Segoe UI" w:cs="Segoe UI"/>
          <w:sz w:val="21"/>
          <w:szCs w:val="21"/>
        </w:rPr>
        <w:t xml:space="preserve"> It was time-consuming but gave a great finish. </w:t>
      </w:r>
    </w:p>
    <w:p w:rsidR="004A2287" w:rsidRDefault="00C873F3" w:rsidP="00360BDD">
      <w:pPr>
        <w:pStyle w:val="ListParagraph"/>
        <w:numPr>
          <w:ilvl w:val="0"/>
          <w:numId w:val="26"/>
        </w:numPr>
      </w:pPr>
      <w:r>
        <w:t>W</w:t>
      </w:r>
      <w:r w:rsidR="00B66344">
        <w:t xml:space="preserve">orking with one of the teachers to create 3D prints of </w:t>
      </w:r>
      <w:r w:rsidR="00DE5262">
        <w:t>aboriginal symbol</w:t>
      </w:r>
      <w:r w:rsidR="00B66344">
        <w:t>s</w:t>
      </w:r>
      <w:r w:rsidR="00DE5262">
        <w:t xml:space="preserve"> for meeting place, etc. with colour contrast. </w:t>
      </w:r>
      <w:r w:rsidR="00B66344">
        <w:t xml:space="preserve">The first model was printed with flat tops but rounded tops feel better. </w:t>
      </w:r>
    </w:p>
    <w:p w:rsidR="00C873F3" w:rsidRDefault="00B66344" w:rsidP="004A2287">
      <w:pPr>
        <w:pStyle w:val="ListParagraph"/>
        <w:numPr>
          <w:ilvl w:val="0"/>
          <w:numId w:val="26"/>
        </w:numPr>
      </w:pPr>
      <w:r>
        <w:t xml:space="preserve">Received </w:t>
      </w:r>
      <w:r w:rsidR="00DE5262">
        <w:t xml:space="preserve">requests for reproductive system, Pompei (rooms, shops, overall map), Roman empire (buildings, overall map of the empire to provide context). </w:t>
      </w:r>
      <w:r>
        <w:t>There are always l</w:t>
      </w:r>
      <w:r w:rsidR="00DE5262">
        <w:t xml:space="preserve">ots of requests for swing cells and </w:t>
      </w:r>
      <w:proofErr w:type="spellStart"/>
      <w:r>
        <w:t>brailler</w:t>
      </w:r>
      <w:proofErr w:type="spellEnd"/>
      <w:r>
        <w:t xml:space="preserve"> </w:t>
      </w:r>
      <w:r w:rsidR="00DE5262">
        <w:t>finger guide</w:t>
      </w:r>
      <w:r>
        <w:t>s</w:t>
      </w:r>
      <w:r w:rsidR="00DE5262">
        <w:t xml:space="preserve">. </w:t>
      </w:r>
    </w:p>
    <w:p w:rsidR="00DE5262" w:rsidRDefault="00DE5262" w:rsidP="004A2287">
      <w:pPr>
        <w:pStyle w:val="ListParagraph"/>
        <w:numPr>
          <w:ilvl w:val="0"/>
          <w:numId w:val="26"/>
        </w:numPr>
      </w:pPr>
      <w:r>
        <w:t xml:space="preserve">To make a map, </w:t>
      </w:r>
      <w:r w:rsidR="00C873F3">
        <w:t>a member</w:t>
      </w:r>
      <w:r w:rsidR="00B66344">
        <w:t xml:space="preserve"> </w:t>
      </w:r>
      <w:r>
        <w:t>find</w:t>
      </w:r>
      <w:r w:rsidR="00C873F3">
        <w:t>s</w:t>
      </w:r>
      <w:r>
        <w:t xml:space="preserve"> a clear </w:t>
      </w:r>
      <w:r w:rsidR="00B66344">
        <w:t>print map, converts it t</w:t>
      </w:r>
      <w:r>
        <w:t xml:space="preserve">o </w:t>
      </w:r>
      <w:proofErr w:type="spellStart"/>
      <w:r>
        <w:t>svg</w:t>
      </w:r>
      <w:proofErr w:type="spellEnd"/>
      <w:r>
        <w:t xml:space="preserve"> in Illustrator, then </w:t>
      </w:r>
      <w:r w:rsidR="00B66344">
        <w:t>imports to</w:t>
      </w:r>
      <w:r>
        <w:t xml:space="preserve"> Fusion 360. </w:t>
      </w:r>
      <w:r w:rsidR="00B66344">
        <w:t xml:space="preserve">This gives lines and shapes that </w:t>
      </w:r>
      <w:r>
        <w:t xml:space="preserve">you can manipulate. </w:t>
      </w:r>
    </w:p>
    <w:p w:rsidR="00C873F3" w:rsidRDefault="00B66344" w:rsidP="004A2287">
      <w:pPr>
        <w:pStyle w:val="ListParagraph"/>
        <w:numPr>
          <w:ilvl w:val="0"/>
          <w:numId w:val="26"/>
        </w:numPr>
      </w:pPr>
      <w:r>
        <w:t xml:space="preserve">Experimenting with </w:t>
      </w:r>
      <w:r w:rsidR="00DE5262">
        <w:t xml:space="preserve">terrain2STL </w:t>
      </w:r>
      <w:r>
        <w:t xml:space="preserve">to create </w:t>
      </w:r>
      <w:r w:rsidR="00DE5262">
        <w:t xml:space="preserve">test prints for </w:t>
      </w:r>
      <w:proofErr w:type="spellStart"/>
      <w:r w:rsidR="00DE5262">
        <w:t>vacuuform</w:t>
      </w:r>
      <w:proofErr w:type="spellEnd"/>
      <w:r w:rsidR="00DE5262">
        <w:t xml:space="preserve">. </w:t>
      </w:r>
    </w:p>
    <w:p w:rsidR="00DE5262" w:rsidRPr="000F5FEF" w:rsidRDefault="00C873F3" w:rsidP="004A2287">
      <w:pPr>
        <w:pStyle w:val="ListParagraph"/>
        <w:numPr>
          <w:ilvl w:val="0"/>
          <w:numId w:val="26"/>
        </w:numPr>
      </w:pPr>
      <w:r>
        <w:t>P</w:t>
      </w:r>
      <w:r w:rsidR="00B66344">
        <w:t xml:space="preserve">rinted a </w:t>
      </w:r>
      <w:r w:rsidR="00DE5262">
        <w:t xml:space="preserve">Baby Yoda just for fun. </w:t>
      </w:r>
    </w:p>
    <w:p w:rsidR="000E2701" w:rsidRDefault="00C0412D" w:rsidP="000E2701">
      <w:pPr>
        <w:pStyle w:val="Heading1"/>
        <w:rPr>
          <w:shd w:val="clear" w:color="auto" w:fill="FFFFFF"/>
        </w:rPr>
      </w:pPr>
      <w:r>
        <w:rPr>
          <w:shd w:val="clear" w:color="auto" w:fill="FFFFFF"/>
        </w:rPr>
        <w:t>3</w:t>
      </w:r>
      <w:r w:rsidR="000E2701">
        <w:rPr>
          <w:shd w:val="clear" w:color="auto" w:fill="FFFFFF"/>
        </w:rPr>
        <w:t>. Draft Guidelines</w:t>
      </w:r>
    </w:p>
    <w:p w:rsidR="00D1139C" w:rsidRDefault="005C19C8" w:rsidP="00C873F3">
      <w:r>
        <w:t xml:space="preserve">Published guidelines: </w:t>
      </w:r>
      <w:hyperlink r:id="rId9" w:history="1">
        <w:r w:rsidR="007E59BA">
          <w:rPr>
            <w:rStyle w:val="Hyperlink"/>
          </w:rPr>
          <w:t>http://printdisability.org/about-us/accessible-graphics/3d-printing/</w:t>
        </w:r>
      </w:hyperlink>
      <w:r>
        <w:t xml:space="preserve"> </w:t>
      </w:r>
    </w:p>
    <w:p w:rsidR="00042A4D" w:rsidRDefault="00285B29" w:rsidP="00042A4D">
      <w:pPr>
        <w:pStyle w:val="Heading2"/>
      </w:pPr>
      <w:r>
        <w:t>3.</w:t>
      </w:r>
      <w:r w:rsidR="005C19C8">
        <w:t>1</w:t>
      </w:r>
      <w:r>
        <w:t xml:space="preserve"> </w:t>
      </w:r>
      <w:r w:rsidR="00042A4D">
        <w:t>Finishing</w:t>
      </w:r>
    </w:p>
    <w:p w:rsidR="0034201D" w:rsidRDefault="00D137A8" w:rsidP="0034201D">
      <w:pPr>
        <w:rPr>
          <w:rStyle w:val="Hyperlink"/>
        </w:rPr>
      </w:pPr>
      <w:hyperlink r:id="rId10" w:history="1">
        <w:r w:rsidR="0034201D">
          <w:rPr>
            <w:rStyle w:val="Hyperlink"/>
          </w:rPr>
          <w:t>http://printdisability.org/about-us/accessible-graphics/3d-printing/finishing/</w:t>
        </w:r>
      </w:hyperlink>
    </w:p>
    <w:p w:rsidR="005C19C8" w:rsidRPr="0034201D" w:rsidRDefault="00B1554E" w:rsidP="005C19C8">
      <w:r>
        <w:t xml:space="preserve">Updated with </w:t>
      </w:r>
      <w:r w:rsidR="003C41A1">
        <w:t>tip</w:t>
      </w:r>
      <w:r>
        <w:t xml:space="preserve"> regarding varnish as a sealant over water-based paints. </w:t>
      </w:r>
    </w:p>
    <w:p w:rsidR="00042A4D" w:rsidRDefault="00042A4D" w:rsidP="00042A4D">
      <w:pPr>
        <w:pStyle w:val="Heading2"/>
      </w:pPr>
      <w:r>
        <w:t>3.2 Labelling</w:t>
      </w:r>
    </w:p>
    <w:p w:rsidR="00B1554E" w:rsidRDefault="00D137A8" w:rsidP="005C19C8">
      <w:hyperlink r:id="rId11" w:history="1">
        <w:r w:rsidR="00B1554E" w:rsidRPr="00DC3C4F">
          <w:rPr>
            <w:rStyle w:val="Hyperlink"/>
          </w:rPr>
          <w:t>http://printdisability.org/about-us/accessible-graphics/3d-printing/labelling/</w:t>
        </w:r>
      </w:hyperlink>
      <w:r w:rsidR="00B1554E">
        <w:t xml:space="preserve"> </w:t>
      </w:r>
    </w:p>
    <w:p w:rsidR="00D41D79" w:rsidRDefault="00B1554E" w:rsidP="005C19C8">
      <w:r>
        <w:t xml:space="preserve">Checked and released this month. It does not include computer vision or pairing with touchscreens, which will be added at a later date. </w:t>
      </w:r>
    </w:p>
    <w:p w:rsidR="00DD1DCF" w:rsidRDefault="00DD1DCF" w:rsidP="00190337">
      <w:pPr>
        <w:pStyle w:val="Heading2"/>
      </w:pPr>
      <w:r>
        <w:t>3.3 Lines</w:t>
      </w:r>
    </w:p>
    <w:p w:rsidR="00190337" w:rsidRDefault="003C41A1" w:rsidP="005C19C8">
      <w:r>
        <w:t>A member w</w:t>
      </w:r>
      <w:r w:rsidR="00190337">
        <w:t xml:space="preserve">ill be running some experiments to use as the basis for guidelines on 3D printed line thickness, type, etc. Lines can be used on 3D models for </w:t>
      </w:r>
      <w:proofErr w:type="spellStart"/>
      <w:r w:rsidR="00190337">
        <w:t>for</w:t>
      </w:r>
      <w:proofErr w:type="spellEnd"/>
      <w:r w:rsidR="00190337">
        <w:t xml:space="preserve"> label leader lines, as roads on maps, dividers between sections, to emphasise outlines, etc. </w:t>
      </w:r>
    </w:p>
    <w:p w:rsidR="003C41A1" w:rsidRDefault="003C41A1" w:rsidP="005C19C8">
      <w:r>
        <w:t>Another member</w:t>
      </w:r>
      <w:r w:rsidR="00DD1DCF">
        <w:t xml:space="preserve"> </w:t>
      </w:r>
      <w:r w:rsidR="00190337">
        <w:t xml:space="preserve">used the tactile graphics guidelines for </w:t>
      </w:r>
      <w:r w:rsidR="00DD1DCF">
        <w:t xml:space="preserve">lines and teachers said they </w:t>
      </w:r>
      <w:r w:rsidR="00190337">
        <w:t xml:space="preserve">were </w:t>
      </w:r>
      <w:r w:rsidR="00DD1DCF">
        <w:t xml:space="preserve">fine. </w:t>
      </w:r>
    </w:p>
    <w:p w:rsidR="00190337" w:rsidRDefault="003C41A1" w:rsidP="005C19C8">
      <w:r>
        <w:t>ACTION: T</w:t>
      </w:r>
      <w:r w:rsidR="00190337">
        <w:t xml:space="preserve">ry to identify minimum thickness, minimum height (or depth for indented roads), which lines can be distinguished from one another, etc. </w:t>
      </w:r>
    </w:p>
    <w:p w:rsidR="00DD1DCF" w:rsidRDefault="003C41A1" w:rsidP="005C19C8">
      <w:r>
        <w:t>D</w:t>
      </w:r>
      <w:r w:rsidR="00DD1DCF">
        <w:t>esign is also important</w:t>
      </w:r>
      <w:r w:rsidR="00190337">
        <w:t xml:space="preserve"> in deciding what lines to use. For example, an outline </w:t>
      </w:r>
      <w:r w:rsidR="00DD1DCF">
        <w:t>s</w:t>
      </w:r>
      <w:r w:rsidR="00190337">
        <w:t>hould be</w:t>
      </w:r>
      <w:r w:rsidR="00DD1DCF">
        <w:t xml:space="preserve"> thickest, interior</w:t>
      </w:r>
      <w:r w:rsidR="00190337">
        <w:t xml:space="preserve"> lines are </w:t>
      </w:r>
      <w:r w:rsidR="00DD1DCF">
        <w:t xml:space="preserve">thinner, labels are </w:t>
      </w:r>
      <w:r w:rsidR="00190337">
        <w:t>the least prominent.</w:t>
      </w:r>
    </w:p>
    <w:p w:rsidR="005C19C8" w:rsidRDefault="00456B9B" w:rsidP="005C19C8">
      <w:pPr>
        <w:pStyle w:val="Heading1"/>
        <w:rPr>
          <w:shd w:val="clear" w:color="auto" w:fill="FFFFFF"/>
        </w:rPr>
      </w:pPr>
      <w:r>
        <w:rPr>
          <w:shd w:val="clear" w:color="auto" w:fill="FFFFFF"/>
        </w:rPr>
        <w:t xml:space="preserve">4. Reports </w:t>
      </w:r>
    </w:p>
    <w:p w:rsidR="009D04FD" w:rsidRDefault="00F01B6D" w:rsidP="00680CCD">
      <w:pPr>
        <w:pStyle w:val="Heading2"/>
      </w:pPr>
      <w:r>
        <w:t>4.1</w:t>
      </w:r>
      <w:r w:rsidR="00680CCD">
        <w:t xml:space="preserve"> DIAGRAM working group</w:t>
      </w:r>
    </w:p>
    <w:p w:rsidR="00190337" w:rsidRPr="00190337" w:rsidRDefault="00190337" w:rsidP="00190337">
      <w:r>
        <w:t xml:space="preserve">Only one DIAGRAM meeting has been held since our last ANZAGG 3D meeting. Not much to report. </w:t>
      </w:r>
    </w:p>
    <w:p w:rsidR="000E2701" w:rsidRDefault="00456B9B" w:rsidP="000E2701">
      <w:pPr>
        <w:pStyle w:val="Heading1"/>
        <w:rPr>
          <w:shd w:val="clear" w:color="auto" w:fill="FFFFFF"/>
        </w:rPr>
      </w:pPr>
      <w:r>
        <w:rPr>
          <w:shd w:val="clear" w:color="auto" w:fill="FFFFFF"/>
        </w:rPr>
        <w:t>5</w:t>
      </w:r>
      <w:r w:rsidR="000E2701">
        <w:rPr>
          <w:shd w:val="clear" w:color="auto" w:fill="FFFFFF"/>
        </w:rPr>
        <w:t>. Other Business</w:t>
      </w:r>
    </w:p>
    <w:p w:rsidR="005F5519" w:rsidRDefault="005F5519" w:rsidP="005F5519">
      <w:pPr>
        <w:pStyle w:val="Heading2"/>
      </w:pPr>
      <w:r>
        <w:t>5.1 Accessible Graphics Format Decision Tree</w:t>
      </w:r>
    </w:p>
    <w:p w:rsidR="005F5519" w:rsidRDefault="003C41A1" w:rsidP="005F5519">
      <w:r>
        <w:t>Work</w:t>
      </w:r>
      <w:r w:rsidR="005F5519">
        <w:t xml:space="preserve"> on a revised decision tree to be included in the upcoming Round Table Guidelines on Producing Accessible Graphics. </w:t>
      </w:r>
      <w:r w:rsidR="007223C8">
        <w:t xml:space="preserve">A </w:t>
      </w:r>
      <w:r w:rsidR="005F5519">
        <w:t>draft was supplied with the agenda</w:t>
      </w:r>
      <w:r w:rsidR="008D4F98">
        <w:t>.</w:t>
      </w:r>
    </w:p>
    <w:p w:rsidR="008D4F98" w:rsidRDefault="003C41A1" w:rsidP="005F5519">
      <w:r>
        <w:lastRenderedPageBreak/>
        <w:t xml:space="preserve">A member </w:t>
      </w:r>
      <w:r w:rsidR="008D4F98">
        <w:t xml:space="preserve">said that the tree is helpful as there is a lack of understanding of accessible graphics options. </w:t>
      </w:r>
    </w:p>
    <w:p w:rsidR="008D4F98" w:rsidRDefault="003C41A1" w:rsidP="005F5519">
      <w:r>
        <w:t>Another member</w:t>
      </w:r>
      <w:r w:rsidR="008D4F98">
        <w:t xml:space="preserve"> has sent some suggestions via email. </w:t>
      </w:r>
    </w:p>
    <w:p w:rsidR="008D4F98" w:rsidRDefault="003C41A1" w:rsidP="005F5519">
      <w:r>
        <w:t>A third organisation</w:t>
      </w:r>
      <w:r w:rsidR="008D4F98">
        <w:t xml:space="preserve"> had produced a decision tree for 3D printing but most teachers did not use it. </w:t>
      </w:r>
    </w:p>
    <w:p w:rsidR="008D4F98" w:rsidRDefault="003C41A1" w:rsidP="008D4F98">
      <w:r>
        <w:t>Can the</w:t>
      </w:r>
      <w:r w:rsidR="008D4F98">
        <w:t xml:space="preserve"> tree be provided as an interactive electronic document? </w:t>
      </w:r>
      <w:r>
        <w:t xml:space="preserve">It was agreed that this would be helpful. </w:t>
      </w:r>
    </w:p>
    <w:p w:rsidR="008D4F98" w:rsidRDefault="008D4F98" w:rsidP="008D4F98">
      <w:r>
        <w:t xml:space="preserve">All agreed that it should not be a decision about which one format to use; often it is helpful to have a range of formats, for example a tactile graphic with a 3D model to assist with tactile literacy; or a detailed description to accompany complicated graphics. </w:t>
      </w:r>
      <w:r w:rsidR="003C41A1">
        <w:t>This suggestion will be</w:t>
      </w:r>
      <w:r>
        <w:t xml:space="preserve"> incorporate</w:t>
      </w:r>
      <w:r w:rsidR="003C41A1">
        <w:t>d</w:t>
      </w:r>
      <w:r>
        <w:t xml:space="preserve"> with more “and” options or </w:t>
      </w:r>
      <w:r w:rsidR="003C41A1">
        <w:t xml:space="preserve">by </w:t>
      </w:r>
      <w:proofErr w:type="gramStart"/>
      <w:r>
        <w:t>mak</w:t>
      </w:r>
      <w:r w:rsidR="003C41A1">
        <w:t>ing</w:t>
      </w:r>
      <w:r>
        <w:t xml:space="preserve"> a decision</w:t>
      </w:r>
      <w:proofErr w:type="gramEnd"/>
      <w:r>
        <w:t xml:space="preserve"> forest rather than a decision tree. </w:t>
      </w:r>
    </w:p>
    <w:p w:rsidR="005F5519" w:rsidRDefault="005F5519" w:rsidP="008D4F98">
      <w:pPr>
        <w:pStyle w:val="Heading2"/>
      </w:pPr>
      <w:r>
        <w:t>5.2 Tiny 3D prints for the mouth</w:t>
      </w:r>
    </w:p>
    <w:p w:rsidR="005F5519" w:rsidRPr="00B06DF6" w:rsidRDefault="00D137A8" w:rsidP="005F5519">
      <w:hyperlink r:id="rId12" w:history="1">
        <w:r w:rsidR="005F5519" w:rsidRPr="00DC3C4F">
          <w:rPr>
            <w:rStyle w:val="Hyperlink"/>
          </w:rPr>
          <w:t>https://www.smithsonianmag.com/science-nature/gummy-candies-help-students-blindness-study-chemistry-180977853/</w:t>
        </w:r>
      </w:hyperlink>
      <w:r w:rsidR="005F5519">
        <w:t xml:space="preserve"> </w:t>
      </w:r>
    </w:p>
    <w:p w:rsidR="005F5519" w:rsidRDefault="008D4F98" w:rsidP="005F5519">
      <w:r>
        <w:t>In a recent study, t</w:t>
      </w:r>
      <w:r w:rsidR="005F5519">
        <w:t xml:space="preserve">iny 3D models of chemistry molecules, as small as a grain of rice, were able to be identified more accurately (by sighted students) using the mouth compared with the fingers. They printed using a non-toxic resin used for dentistry. </w:t>
      </w:r>
    </w:p>
    <w:p w:rsidR="008D4F98" w:rsidRDefault="008D4F98" w:rsidP="005F5519">
      <w:r>
        <w:t xml:space="preserve">There was some scepticism about how useful this might be, as only global shapes can be communicated using tiny models. Also, placing graphics in the mouth might not be taken seriously for older students or adults. </w:t>
      </w:r>
    </w:p>
    <w:p w:rsidR="00251186" w:rsidRDefault="008D4F98" w:rsidP="00251186">
      <w:pPr>
        <w:pStyle w:val="Heading2"/>
      </w:pPr>
      <w:r>
        <w:t>5.3 S</w:t>
      </w:r>
      <w:r w:rsidR="00251186">
        <w:t>tudents from HTW in Berlin</w:t>
      </w:r>
    </w:p>
    <w:p w:rsidR="008D4F98" w:rsidRDefault="00D137A8" w:rsidP="005F5519">
      <w:r>
        <w:t xml:space="preserve">A member </w:t>
      </w:r>
      <w:r w:rsidR="008D4F98">
        <w:t xml:space="preserve">was invited to work with students from HTW in Berlin, who have been creating 3D printed textures using Rhino software. For example, they created textures for reptile skin, turtle skin, “panic”, and a model of the Giant’s Causeway in Ireland. </w:t>
      </w:r>
    </w:p>
    <w:p w:rsidR="00D137A8" w:rsidRDefault="00D137A8" w:rsidP="00D137A8">
      <w:pPr>
        <w:jc w:val="center"/>
      </w:pPr>
      <w:r>
        <w:rPr>
          <w:noProof/>
        </w:rPr>
        <w:drawing>
          <wp:inline distT="0" distB="0" distL="0" distR="0">
            <wp:extent cx="1920000" cy="2880000"/>
            <wp:effectExtent l="0" t="0" r="4445" b="0"/>
            <wp:docPr id="4" name="Picture 4" descr="Very large model of coastline with cliffs, cast in metal and displayed on a long curve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ants causeway 3d model 2.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20000" cy="2880000"/>
                    </a:xfrm>
                    <a:prstGeom prst="rect">
                      <a:avLst/>
                    </a:prstGeom>
                  </pic:spPr>
                </pic:pic>
              </a:graphicData>
            </a:graphic>
          </wp:inline>
        </w:drawing>
      </w:r>
      <w:r>
        <w:t xml:space="preserve">  </w:t>
      </w:r>
      <w:r>
        <w:rPr>
          <w:noProof/>
        </w:rPr>
        <w:drawing>
          <wp:inline distT="0" distB="0" distL="0" distR="0">
            <wp:extent cx="1920000" cy="2880000"/>
            <wp:effectExtent l="0" t="0" r="4445" b="0"/>
            <wp:docPr id="5" name="Picture 5" descr="A section of the Giants Causeway 3D model showing the sea, cliffs, walking path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ants causeway 3d model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000" cy="2880000"/>
                    </a:xfrm>
                    <a:prstGeom prst="rect">
                      <a:avLst/>
                    </a:prstGeom>
                  </pic:spPr>
                </pic:pic>
              </a:graphicData>
            </a:graphic>
          </wp:inline>
        </w:drawing>
      </w:r>
    </w:p>
    <w:p w:rsidR="00D137A8" w:rsidRDefault="00D137A8" w:rsidP="00D137A8">
      <w:pPr>
        <w:jc w:val="center"/>
      </w:pPr>
      <w:r>
        <w:t>Table-top model of the Giant’s Causeway in Ireland</w:t>
      </w:r>
    </w:p>
    <w:p w:rsidR="00251186" w:rsidRDefault="00D137A8" w:rsidP="005F5519">
      <w:r>
        <w:lastRenderedPageBreak/>
        <w:t>A member</w:t>
      </w:r>
      <w:r w:rsidR="008D4F98">
        <w:t xml:space="preserve"> has used Rhino in the past and is</w:t>
      </w:r>
      <w:r w:rsidR="00251186">
        <w:t xml:space="preserve"> thinking about going back to it for textures because in other programs </w:t>
      </w:r>
      <w:r w:rsidR="008D4F98">
        <w:t>you need to add</w:t>
      </w:r>
      <w:r w:rsidR="00251186">
        <w:t xml:space="preserve"> each block individually</w:t>
      </w:r>
      <w:r w:rsidR="008D4F98">
        <w:t>, which is very time-consuming</w:t>
      </w:r>
      <w:r w:rsidR="00251186">
        <w:t xml:space="preserve">. </w:t>
      </w:r>
      <w:r>
        <w:t>O</w:t>
      </w:r>
      <w:r w:rsidR="007223C8">
        <w:t xml:space="preserve">nce the textures are developed, they could be provided as parts on </w:t>
      </w:r>
      <w:proofErr w:type="spellStart"/>
      <w:r w:rsidR="007223C8">
        <w:t>TinkerCAD</w:t>
      </w:r>
      <w:proofErr w:type="spellEnd"/>
      <w:r w:rsidR="007223C8">
        <w:t xml:space="preserve"> to collage together.</w:t>
      </w:r>
    </w:p>
    <w:p w:rsidR="00C21071" w:rsidRDefault="00C21071" w:rsidP="00C21071">
      <w:r>
        <w:t xml:space="preserve">UPDATE: </w:t>
      </w:r>
      <w:r w:rsidR="00C873F3">
        <w:t>A</w:t>
      </w:r>
      <w:r>
        <w:t xml:space="preserve"> free alternative to Rhino/Rhino/Grasshopper</w:t>
      </w:r>
      <w:r w:rsidR="00C873F3">
        <w:t xml:space="preserve"> -</w:t>
      </w:r>
      <w:r>
        <w:t xml:space="preserve"> using Blender with the </w:t>
      </w:r>
      <w:proofErr w:type="spellStart"/>
      <w:r>
        <w:t>Sverchok</w:t>
      </w:r>
      <w:proofErr w:type="spellEnd"/>
      <w:r>
        <w:t xml:space="preserve"> Plugin. </w:t>
      </w:r>
      <w:hyperlink r:id="rId15" w:tgtFrame="_blank" w:tooltip="http://nikitron.cc.ua/sverchok_en.html" w:history="1">
        <w:r>
          <w:rPr>
            <w:rStyle w:val="Hyperlink"/>
            <w:rFonts w:ascii="Segoe UI" w:hAnsi="Segoe UI" w:cs="Segoe UI"/>
            <w:sz w:val="21"/>
            <w:szCs w:val="21"/>
          </w:rPr>
          <w:t>http://nikitron.cc.ua/sverchok_en.html</w:t>
        </w:r>
      </w:hyperlink>
    </w:p>
    <w:p w:rsidR="000E2701" w:rsidRDefault="00456B9B" w:rsidP="000E2701">
      <w:pPr>
        <w:pStyle w:val="Heading1"/>
        <w:rPr>
          <w:shd w:val="clear" w:color="auto" w:fill="FFFFFF"/>
        </w:rPr>
      </w:pPr>
      <w:r>
        <w:rPr>
          <w:shd w:val="clear" w:color="auto" w:fill="FFFFFF"/>
        </w:rPr>
        <w:t>6</w:t>
      </w:r>
      <w:r w:rsidR="000E2701">
        <w:rPr>
          <w:shd w:val="clear" w:color="auto" w:fill="FFFFFF"/>
        </w:rPr>
        <w:t>. Next Meeting</w:t>
      </w:r>
    </w:p>
    <w:p w:rsidR="00F01B6D" w:rsidRDefault="00A064C4" w:rsidP="004D2FB4">
      <w:r>
        <w:t xml:space="preserve">Wednesday </w:t>
      </w:r>
      <w:r w:rsidR="00F01B6D">
        <w:t>2</w:t>
      </w:r>
      <w:r w:rsidR="0021208E">
        <w:t>1 Ju</w:t>
      </w:r>
      <w:r w:rsidR="00F01B6D">
        <w:t>ly</w:t>
      </w:r>
      <w:r w:rsidR="005C19C8">
        <w:t xml:space="preserve"> </w:t>
      </w:r>
      <w:r w:rsidR="008F3557">
        <w:t>2021</w:t>
      </w:r>
      <w:r w:rsidR="00E1670A">
        <w:t xml:space="preserve"> 5pm AEST </w:t>
      </w:r>
      <w:r w:rsidR="007223C8">
        <w:t xml:space="preserve">with </w:t>
      </w:r>
      <w:r w:rsidR="00E1670A">
        <w:t>guest speaker, Nicolas (Nick) Bonne. He is a vision impaired astronomer who studied at Monash University and is now working on the Tact</w:t>
      </w:r>
      <w:r w:rsidR="007223C8">
        <w:t>ile Universe project in the UK.</w:t>
      </w:r>
      <w:bookmarkStart w:id="0" w:name="_GoBack"/>
      <w:bookmarkEnd w:id="0"/>
    </w:p>
    <w:sectPr w:rsidR="00F01B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6A4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68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AEC3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3E9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B012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5AFF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627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2A3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44C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A227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1EEC"/>
    <w:multiLevelType w:val="hybridMultilevel"/>
    <w:tmpl w:val="544A2C68"/>
    <w:lvl w:ilvl="0" w:tplc="1AC2E47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02A05"/>
    <w:multiLevelType w:val="hybridMultilevel"/>
    <w:tmpl w:val="4D4853B2"/>
    <w:lvl w:ilvl="0" w:tplc="A8E6FB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9A5CEE"/>
    <w:multiLevelType w:val="hybridMultilevel"/>
    <w:tmpl w:val="9F2E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E932FB"/>
    <w:multiLevelType w:val="hybridMultilevel"/>
    <w:tmpl w:val="1B666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6E59A6"/>
    <w:multiLevelType w:val="hybridMultilevel"/>
    <w:tmpl w:val="C3368AF8"/>
    <w:lvl w:ilvl="0" w:tplc="DEB0A4D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DA4FAC"/>
    <w:multiLevelType w:val="hybridMultilevel"/>
    <w:tmpl w:val="74EC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A07DA8"/>
    <w:multiLevelType w:val="hybridMultilevel"/>
    <w:tmpl w:val="BEDA3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5D3D75"/>
    <w:multiLevelType w:val="hybridMultilevel"/>
    <w:tmpl w:val="4BC64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864027"/>
    <w:multiLevelType w:val="hybridMultilevel"/>
    <w:tmpl w:val="D0B0A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E15E1B"/>
    <w:multiLevelType w:val="multilevel"/>
    <w:tmpl w:val="01AECF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FD7E99"/>
    <w:multiLevelType w:val="hybridMultilevel"/>
    <w:tmpl w:val="F850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616A5A"/>
    <w:multiLevelType w:val="hybridMultilevel"/>
    <w:tmpl w:val="F642E824"/>
    <w:lvl w:ilvl="0" w:tplc="0F0C948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5C35D1"/>
    <w:multiLevelType w:val="hybridMultilevel"/>
    <w:tmpl w:val="C332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BA4E26"/>
    <w:multiLevelType w:val="hybridMultilevel"/>
    <w:tmpl w:val="AEEE9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842715"/>
    <w:multiLevelType w:val="hybridMultilevel"/>
    <w:tmpl w:val="38E4F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41105C"/>
    <w:multiLevelType w:val="hybridMultilevel"/>
    <w:tmpl w:val="8D6E1940"/>
    <w:lvl w:ilvl="0" w:tplc="B3A200F2">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896190"/>
    <w:multiLevelType w:val="hybridMultilevel"/>
    <w:tmpl w:val="2062C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2"/>
  </w:num>
  <w:num w:numId="13">
    <w:abstractNumId w:val="10"/>
  </w:num>
  <w:num w:numId="14">
    <w:abstractNumId w:val="14"/>
  </w:num>
  <w:num w:numId="15">
    <w:abstractNumId w:val="15"/>
  </w:num>
  <w:num w:numId="16">
    <w:abstractNumId w:val="11"/>
  </w:num>
  <w:num w:numId="17">
    <w:abstractNumId w:val="20"/>
  </w:num>
  <w:num w:numId="18">
    <w:abstractNumId w:val="17"/>
  </w:num>
  <w:num w:numId="19">
    <w:abstractNumId w:val="26"/>
  </w:num>
  <w:num w:numId="20">
    <w:abstractNumId w:val="21"/>
  </w:num>
  <w:num w:numId="21">
    <w:abstractNumId w:val="23"/>
  </w:num>
  <w:num w:numId="22">
    <w:abstractNumId w:val="25"/>
  </w:num>
  <w:num w:numId="23">
    <w:abstractNumId w:val="24"/>
  </w:num>
  <w:num w:numId="24">
    <w:abstractNumId w:val="12"/>
  </w:num>
  <w:num w:numId="25">
    <w:abstractNumId w:val="18"/>
  </w:num>
  <w:num w:numId="26">
    <w:abstractNumId w:val="1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701"/>
    <w:rsid w:val="00002968"/>
    <w:rsid w:val="000127F1"/>
    <w:rsid w:val="000214C7"/>
    <w:rsid w:val="000374D4"/>
    <w:rsid w:val="000407EB"/>
    <w:rsid w:val="00042A4D"/>
    <w:rsid w:val="0006756F"/>
    <w:rsid w:val="000712DC"/>
    <w:rsid w:val="000B2D43"/>
    <w:rsid w:val="000E0082"/>
    <w:rsid w:val="000E03CB"/>
    <w:rsid w:val="000E2701"/>
    <w:rsid w:val="000E3305"/>
    <w:rsid w:val="000F03C4"/>
    <w:rsid w:val="000F1978"/>
    <w:rsid w:val="000F6424"/>
    <w:rsid w:val="00106717"/>
    <w:rsid w:val="001204C5"/>
    <w:rsid w:val="00141F33"/>
    <w:rsid w:val="00141FC5"/>
    <w:rsid w:val="001733E2"/>
    <w:rsid w:val="001772EC"/>
    <w:rsid w:val="00190337"/>
    <w:rsid w:val="001A6D21"/>
    <w:rsid w:val="001E690A"/>
    <w:rsid w:val="001F4E71"/>
    <w:rsid w:val="002016CB"/>
    <w:rsid w:val="0021208E"/>
    <w:rsid w:val="00251186"/>
    <w:rsid w:val="00252D4C"/>
    <w:rsid w:val="00273DFB"/>
    <w:rsid w:val="00276417"/>
    <w:rsid w:val="00281980"/>
    <w:rsid w:val="00285B29"/>
    <w:rsid w:val="00291247"/>
    <w:rsid w:val="002B28DE"/>
    <w:rsid w:val="002B7651"/>
    <w:rsid w:val="002C4FE4"/>
    <w:rsid w:val="002C7CB5"/>
    <w:rsid w:val="00301144"/>
    <w:rsid w:val="00315BC6"/>
    <w:rsid w:val="00327ECF"/>
    <w:rsid w:val="00330C89"/>
    <w:rsid w:val="0034201D"/>
    <w:rsid w:val="00372071"/>
    <w:rsid w:val="00386AA3"/>
    <w:rsid w:val="003A41BD"/>
    <w:rsid w:val="003A4DB4"/>
    <w:rsid w:val="003C41A1"/>
    <w:rsid w:val="003C567C"/>
    <w:rsid w:val="00403172"/>
    <w:rsid w:val="004045B4"/>
    <w:rsid w:val="00456B9B"/>
    <w:rsid w:val="004A2287"/>
    <w:rsid w:val="004D0C98"/>
    <w:rsid w:val="004D2FB4"/>
    <w:rsid w:val="004F28F5"/>
    <w:rsid w:val="005337C2"/>
    <w:rsid w:val="00563CA4"/>
    <w:rsid w:val="00582B8C"/>
    <w:rsid w:val="005A00ED"/>
    <w:rsid w:val="005B3B67"/>
    <w:rsid w:val="005B698D"/>
    <w:rsid w:val="005C19C8"/>
    <w:rsid w:val="005F5519"/>
    <w:rsid w:val="006017B5"/>
    <w:rsid w:val="00646C97"/>
    <w:rsid w:val="00661C4F"/>
    <w:rsid w:val="00680CCD"/>
    <w:rsid w:val="006917B3"/>
    <w:rsid w:val="006F5F41"/>
    <w:rsid w:val="00700496"/>
    <w:rsid w:val="00703BEF"/>
    <w:rsid w:val="007223C8"/>
    <w:rsid w:val="00746863"/>
    <w:rsid w:val="007536B3"/>
    <w:rsid w:val="00762BE6"/>
    <w:rsid w:val="007658B5"/>
    <w:rsid w:val="00793ED0"/>
    <w:rsid w:val="00794722"/>
    <w:rsid w:val="0079695C"/>
    <w:rsid w:val="00796E85"/>
    <w:rsid w:val="007A5678"/>
    <w:rsid w:val="007B7378"/>
    <w:rsid w:val="007D3EDC"/>
    <w:rsid w:val="007E59BA"/>
    <w:rsid w:val="0081328A"/>
    <w:rsid w:val="00824C04"/>
    <w:rsid w:val="00846EA6"/>
    <w:rsid w:val="00847DE5"/>
    <w:rsid w:val="00857F83"/>
    <w:rsid w:val="00890D53"/>
    <w:rsid w:val="008D01E5"/>
    <w:rsid w:val="008D343B"/>
    <w:rsid w:val="008D4F98"/>
    <w:rsid w:val="008F3557"/>
    <w:rsid w:val="00933DA7"/>
    <w:rsid w:val="00946587"/>
    <w:rsid w:val="00954E7D"/>
    <w:rsid w:val="00956077"/>
    <w:rsid w:val="009648DE"/>
    <w:rsid w:val="00976C7E"/>
    <w:rsid w:val="009952A0"/>
    <w:rsid w:val="009B6E89"/>
    <w:rsid w:val="009D04FD"/>
    <w:rsid w:val="009D0640"/>
    <w:rsid w:val="009F4ADD"/>
    <w:rsid w:val="00A064C4"/>
    <w:rsid w:val="00A10F14"/>
    <w:rsid w:val="00A2175A"/>
    <w:rsid w:val="00A45015"/>
    <w:rsid w:val="00A56524"/>
    <w:rsid w:val="00A70D58"/>
    <w:rsid w:val="00A8124C"/>
    <w:rsid w:val="00AC332E"/>
    <w:rsid w:val="00B13101"/>
    <w:rsid w:val="00B1554E"/>
    <w:rsid w:val="00B22A70"/>
    <w:rsid w:val="00B412CB"/>
    <w:rsid w:val="00B60728"/>
    <w:rsid w:val="00B657D4"/>
    <w:rsid w:val="00B66344"/>
    <w:rsid w:val="00B953C1"/>
    <w:rsid w:val="00BA3CE6"/>
    <w:rsid w:val="00BA7111"/>
    <w:rsid w:val="00BB04C3"/>
    <w:rsid w:val="00BC2A8A"/>
    <w:rsid w:val="00BD57B8"/>
    <w:rsid w:val="00BE0FBF"/>
    <w:rsid w:val="00C0275B"/>
    <w:rsid w:val="00C0412D"/>
    <w:rsid w:val="00C21071"/>
    <w:rsid w:val="00C873F3"/>
    <w:rsid w:val="00C94F92"/>
    <w:rsid w:val="00CA3E0A"/>
    <w:rsid w:val="00CB35E2"/>
    <w:rsid w:val="00CB425F"/>
    <w:rsid w:val="00CC6DC3"/>
    <w:rsid w:val="00CD2D2A"/>
    <w:rsid w:val="00CE1986"/>
    <w:rsid w:val="00CF11FE"/>
    <w:rsid w:val="00CF7C85"/>
    <w:rsid w:val="00D1139C"/>
    <w:rsid w:val="00D11C40"/>
    <w:rsid w:val="00D137A8"/>
    <w:rsid w:val="00D2102E"/>
    <w:rsid w:val="00D242B2"/>
    <w:rsid w:val="00D27439"/>
    <w:rsid w:val="00D41D79"/>
    <w:rsid w:val="00D4494A"/>
    <w:rsid w:val="00D5252C"/>
    <w:rsid w:val="00DA6CBF"/>
    <w:rsid w:val="00DB4B04"/>
    <w:rsid w:val="00DC73F1"/>
    <w:rsid w:val="00DD1DCF"/>
    <w:rsid w:val="00DE5262"/>
    <w:rsid w:val="00E015EF"/>
    <w:rsid w:val="00E0292D"/>
    <w:rsid w:val="00E129C3"/>
    <w:rsid w:val="00E1670A"/>
    <w:rsid w:val="00E26C5C"/>
    <w:rsid w:val="00E5272D"/>
    <w:rsid w:val="00E77975"/>
    <w:rsid w:val="00EC38B0"/>
    <w:rsid w:val="00ED382D"/>
    <w:rsid w:val="00EF6E85"/>
    <w:rsid w:val="00F01B6D"/>
    <w:rsid w:val="00F339E0"/>
    <w:rsid w:val="00F5561D"/>
    <w:rsid w:val="00F700FC"/>
    <w:rsid w:val="00F713DF"/>
    <w:rsid w:val="00F824F4"/>
    <w:rsid w:val="00F8677A"/>
    <w:rsid w:val="00F86BE8"/>
    <w:rsid w:val="00FB60C4"/>
    <w:rsid w:val="00FD0A02"/>
    <w:rsid w:val="00FD741C"/>
    <w:rsid w:val="00FF6F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F86C7"/>
  <w15:chartTrackingRefBased/>
  <w15:docId w15:val="{A3DC1A7B-FDD7-4EC5-B8F2-4A1250CB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2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2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27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701"/>
    <w:rPr>
      <w:color w:val="0000FF"/>
      <w:u w:val="single"/>
    </w:rPr>
  </w:style>
  <w:style w:type="paragraph" w:styleId="Title">
    <w:name w:val="Title"/>
    <w:basedOn w:val="Normal"/>
    <w:next w:val="Normal"/>
    <w:link w:val="TitleChar"/>
    <w:uiPriority w:val="10"/>
    <w:qFormat/>
    <w:rsid w:val="000E27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70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27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270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E2701"/>
    <w:pPr>
      <w:ind w:left="720"/>
      <w:contextualSpacing/>
    </w:pPr>
  </w:style>
  <w:style w:type="character" w:customStyle="1" w:styleId="Heading3Char">
    <w:name w:val="Heading 3 Char"/>
    <w:basedOn w:val="DefaultParagraphFont"/>
    <w:link w:val="Heading3"/>
    <w:uiPriority w:val="9"/>
    <w:rsid w:val="00C0275B"/>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712DC"/>
    <w:rPr>
      <w:color w:val="954F72" w:themeColor="followedHyperlink"/>
      <w:u w:val="single"/>
    </w:rPr>
  </w:style>
  <w:style w:type="paragraph" w:styleId="NormalWeb">
    <w:name w:val="Normal (Web)"/>
    <w:basedOn w:val="Normal"/>
    <w:uiPriority w:val="99"/>
    <w:semiHidden/>
    <w:unhideWhenUsed/>
    <w:rsid w:val="00661C4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12973">
      <w:bodyDiv w:val="1"/>
      <w:marLeft w:val="0"/>
      <w:marRight w:val="0"/>
      <w:marTop w:val="0"/>
      <w:marBottom w:val="0"/>
      <w:divBdr>
        <w:top w:val="none" w:sz="0" w:space="0" w:color="auto"/>
        <w:left w:val="none" w:sz="0" w:space="0" w:color="auto"/>
        <w:bottom w:val="none" w:sz="0" w:space="0" w:color="auto"/>
        <w:right w:val="none" w:sz="0" w:space="0" w:color="auto"/>
      </w:divBdr>
      <w:divsChild>
        <w:div w:id="1856993357">
          <w:marLeft w:val="0"/>
          <w:marRight w:val="0"/>
          <w:marTop w:val="0"/>
          <w:marBottom w:val="0"/>
          <w:divBdr>
            <w:top w:val="none" w:sz="0" w:space="0" w:color="auto"/>
            <w:left w:val="none" w:sz="0" w:space="0" w:color="auto"/>
            <w:bottom w:val="none" w:sz="0" w:space="0" w:color="auto"/>
            <w:right w:val="none" w:sz="0" w:space="0" w:color="auto"/>
          </w:divBdr>
        </w:div>
        <w:div w:id="1206990285">
          <w:marLeft w:val="0"/>
          <w:marRight w:val="0"/>
          <w:marTop w:val="0"/>
          <w:marBottom w:val="0"/>
          <w:divBdr>
            <w:top w:val="none" w:sz="0" w:space="0" w:color="auto"/>
            <w:left w:val="none" w:sz="0" w:space="0" w:color="auto"/>
            <w:bottom w:val="none" w:sz="0" w:space="0" w:color="auto"/>
            <w:right w:val="none" w:sz="0" w:space="0" w:color="auto"/>
          </w:divBdr>
        </w:div>
      </w:divsChild>
    </w:div>
    <w:div w:id="342513296">
      <w:bodyDiv w:val="1"/>
      <w:marLeft w:val="0"/>
      <w:marRight w:val="0"/>
      <w:marTop w:val="0"/>
      <w:marBottom w:val="0"/>
      <w:divBdr>
        <w:top w:val="none" w:sz="0" w:space="0" w:color="auto"/>
        <w:left w:val="none" w:sz="0" w:space="0" w:color="auto"/>
        <w:bottom w:val="none" w:sz="0" w:space="0" w:color="auto"/>
        <w:right w:val="none" w:sz="0" w:space="0" w:color="auto"/>
      </w:divBdr>
      <w:divsChild>
        <w:div w:id="1379934371">
          <w:marLeft w:val="0"/>
          <w:marRight w:val="0"/>
          <w:marTop w:val="0"/>
          <w:marBottom w:val="0"/>
          <w:divBdr>
            <w:top w:val="none" w:sz="0" w:space="0" w:color="auto"/>
            <w:left w:val="none" w:sz="0" w:space="0" w:color="auto"/>
            <w:bottom w:val="none" w:sz="0" w:space="0" w:color="auto"/>
            <w:right w:val="none" w:sz="0" w:space="0" w:color="auto"/>
          </w:divBdr>
        </w:div>
      </w:divsChild>
    </w:div>
    <w:div w:id="548030500">
      <w:bodyDiv w:val="1"/>
      <w:marLeft w:val="0"/>
      <w:marRight w:val="0"/>
      <w:marTop w:val="0"/>
      <w:marBottom w:val="0"/>
      <w:divBdr>
        <w:top w:val="none" w:sz="0" w:space="0" w:color="auto"/>
        <w:left w:val="none" w:sz="0" w:space="0" w:color="auto"/>
        <w:bottom w:val="none" w:sz="0" w:space="0" w:color="auto"/>
        <w:right w:val="none" w:sz="0" w:space="0" w:color="auto"/>
      </w:divBdr>
      <w:divsChild>
        <w:div w:id="1758557319">
          <w:marLeft w:val="0"/>
          <w:marRight w:val="0"/>
          <w:marTop w:val="0"/>
          <w:marBottom w:val="0"/>
          <w:divBdr>
            <w:top w:val="none" w:sz="0" w:space="0" w:color="auto"/>
            <w:left w:val="none" w:sz="0" w:space="0" w:color="auto"/>
            <w:bottom w:val="none" w:sz="0" w:space="0" w:color="auto"/>
            <w:right w:val="none" w:sz="0" w:space="0" w:color="auto"/>
          </w:divBdr>
        </w:div>
        <w:div w:id="340284183">
          <w:marLeft w:val="0"/>
          <w:marRight w:val="0"/>
          <w:marTop w:val="0"/>
          <w:marBottom w:val="0"/>
          <w:divBdr>
            <w:top w:val="none" w:sz="0" w:space="0" w:color="auto"/>
            <w:left w:val="none" w:sz="0" w:space="0" w:color="auto"/>
            <w:bottom w:val="none" w:sz="0" w:space="0" w:color="auto"/>
            <w:right w:val="none" w:sz="0" w:space="0" w:color="auto"/>
          </w:divBdr>
        </w:div>
        <w:div w:id="657998032">
          <w:marLeft w:val="0"/>
          <w:marRight w:val="0"/>
          <w:marTop w:val="0"/>
          <w:marBottom w:val="0"/>
          <w:divBdr>
            <w:top w:val="none" w:sz="0" w:space="0" w:color="auto"/>
            <w:left w:val="none" w:sz="0" w:space="0" w:color="auto"/>
            <w:bottom w:val="none" w:sz="0" w:space="0" w:color="auto"/>
            <w:right w:val="none" w:sz="0" w:space="0" w:color="auto"/>
          </w:divBdr>
        </w:div>
        <w:div w:id="2058511117">
          <w:marLeft w:val="0"/>
          <w:marRight w:val="0"/>
          <w:marTop w:val="0"/>
          <w:marBottom w:val="0"/>
          <w:divBdr>
            <w:top w:val="none" w:sz="0" w:space="0" w:color="auto"/>
            <w:left w:val="none" w:sz="0" w:space="0" w:color="auto"/>
            <w:bottom w:val="none" w:sz="0" w:space="0" w:color="auto"/>
            <w:right w:val="none" w:sz="0" w:space="0" w:color="auto"/>
          </w:divBdr>
        </w:div>
        <w:div w:id="208880484">
          <w:marLeft w:val="0"/>
          <w:marRight w:val="0"/>
          <w:marTop w:val="0"/>
          <w:marBottom w:val="0"/>
          <w:divBdr>
            <w:top w:val="none" w:sz="0" w:space="0" w:color="auto"/>
            <w:left w:val="none" w:sz="0" w:space="0" w:color="auto"/>
            <w:bottom w:val="none" w:sz="0" w:space="0" w:color="auto"/>
            <w:right w:val="none" w:sz="0" w:space="0" w:color="auto"/>
          </w:divBdr>
        </w:div>
        <w:div w:id="1714689513">
          <w:marLeft w:val="0"/>
          <w:marRight w:val="0"/>
          <w:marTop w:val="0"/>
          <w:marBottom w:val="0"/>
          <w:divBdr>
            <w:top w:val="none" w:sz="0" w:space="0" w:color="auto"/>
            <w:left w:val="none" w:sz="0" w:space="0" w:color="auto"/>
            <w:bottom w:val="none" w:sz="0" w:space="0" w:color="auto"/>
            <w:right w:val="none" w:sz="0" w:space="0" w:color="auto"/>
          </w:divBdr>
        </w:div>
      </w:divsChild>
    </w:div>
    <w:div w:id="664019238">
      <w:bodyDiv w:val="1"/>
      <w:marLeft w:val="0"/>
      <w:marRight w:val="0"/>
      <w:marTop w:val="0"/>
      <w:marBottom w:val="0"/>
      <w:divBdr>
        <w:top w:val="none" w:sz="0" w:space="0" w:color="auto"/>
        <w:left w:val="none" w:sz="0" w:space="0" w:color="auto"/>
        <w:bottom w:val="none" w:sz="0" w:space="0" w:color="auto"/>
        <w:right w:val="none" w:sz="0" w:space="0" w:color="auto"/>
      </w:divBdr>
    </w:div>
    <w:div w:id="758067259">
      <w:bodyDiv w:val="1"/>
      <w:marLeft w:val="0"/>
      <w:marRight w:val="0"/>
      <w:marTop w:val="0"/>
      <w:marBottom w:val="0"/>
      <w:divBdr>
        <w:top w:val="none" w:sz="0" w:space="0" w:color="auto"/>
        <w:left w:val="none" w:sz="0" w:space="0" w:color="auto"/>
        <w:bottom w:val="none" w:sz="0" w:space="0" w:color="auto"/>
        <w:right w:val="none" w:sz="0" w:space="0" w:color="auto"/>
      </w:divBdr>
      <w:divsChild>
        <w:div w:id="145170008">
          <w:marLeft w:val="0"/>
          <w:marRight w:val="0"/>
          <w:marTop w:val="0"/>
          <w:marBottom w:val="0"/>
          <w:divBdr>
            <w:top w:val="none" w:sz="0" w:space="0" w:color="auto"/>
            <w:left w:val="none" w:sz="0" w:space="0" w:color="auto"/>
            <w:bottom w:val="none" w:sz="0" w:space="0" w:color="auto"/>
            <w:right w:val="none" w:sz="0" w:space="0" w:color="auto"/>
          </w:divBdr>
        </w:div>
      </w:divsChild>
    </w:div>
    <w:div w:id="1097335327">
      <w:bodyDiv w:val="1"/>
      <w:marLeft w:val="0"/>
      <w:marRight w:val="0"/>
      <w:marTop w:val="0"/>
      <w:marBottom w:val="0"/>
      <w:divBdr>
        <w:top w:val="none" w:sz="0" w:space="0" w:color="auto"/>
        <w:left w:val="none" w:sz="0" w:space="0" w:color="auto"/>
        <w:bottom w:val="none" w:sz="0" w:space="0" w:color="auto"/>
        <w:right w:val="none" w:sz="0" w:space="0" w:color="auto"/>
      </w:divBdr>
      <w:divsChild>
        <w:div w:id="1932274836">
          <w:marLeft w:val="0"/>
          <w:marRight w:val="0"/>
          <w:marTop w:val="0"/>
          <w:marBottom w:val="0"/>
          <w:divBdr>
            <w:top w:val="none" w:sz="0" w:space="0" w:color="auto"/>
            <w:left w:val="none" w:sz="0" w:space="0" w:color="auto"/>
            <w:bottom w:val="none" w:sz="0" w:space="0" w:color="auto"/>
            <w:right w:val="none" w:sz="0" w:space="0" w:color="auto"/>
          </w:divBdr>
        </w:div>
      </w:divsChild>
    </w:div>
    <w:div w:id="1711417704">
      <w:bodyDiv w:val="1"/>
      <w:marLeft w:val="0"/>
      <w:marRight w:val="0"/>
      <w:marTop w:val="0"/>
      <w:marBottom w:val="0"/>
      <w:divBdr>
        <w:top w:val="none" w:sz="0" w:space="0" w:color="auto"/>
        <w:left w:val="none" w:sz="0" w:space="0" w:color="auto"/>
        <w:bottom w:val="none" w:sz="0" w:space="0" w:color="auto"/>
        <w:right w:val="none" w:sz="0" w:space="0" w:color="auto"/>
      </w:divBdr>
      <w:divsChild>
        <w:div w:id="1941523197">
          <w:marLeft w:val="0"/>
          <w:marRight w:val="0"/>
          <w:marTop w:val="0"/>
          <w:marBottom w:val="0"/>
          <w:divBdr>
            <w:top w:val="none" w:sz="0" w:space="0" w:color="auto"/>
            <w:left w:val="none" w:sz="0" w:space="0" w:color="auto"/>
            <w:bottom w:val="none" w:sz="0" w:space="0" w:color="auto"/>
            <w:right w:val="none" w:sz="0" w:space="0" w:color="auto"/>
          </w:divBdr>
        </w:div>
        <w:div w:id="1667660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thingiverse.com/thing:4875770" TargetMode="External"/><Relationship Id="rId12" Type="http://schemas.openxmlformats.org/officeDocument/2006/relationships/hyperlink" Target="https://www.smithsonianmag.com/science-nature/gummy-candies-help-students-blindness-study-chemistry-18097785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printdisability.org/about-us/accessible-graphics/3d-printing/labelling/" TargetMode="External"/><Relationship Id="rId5" Type="http://schemas.openxmlformats.org/officeDocument/2006/relationships/hyperlink" Target="https://www.thingiverse.com/thing:4885508/files" TargetMode="External"/><Relationship Id="rId15" Type="http://schemas.openxmlformats.org/officeDocument/2006/relationships/hyperlink" Target="http://nikitron.cc.ua/sverchok_en.html" TargetMode="External"/><Relationship Id="rId10" Type="http://schemas.openxmlformats.org/officeDocument/2006/relationships/hyperlink" Target="http://printdisability.org/about-us/accessible-graphics/3d-printing/finishing/" TargetMode="External"/><Relationship Id="rId4" Type="http://schemas.openxmlformats.org/officeDocument/2006/relationships/webSettings" Target="webSettings.xml"/><Relationship Id="rId9" Type="http://schemas.openxmlformats.org/officeDocument/2006/relationships/hyperlink" Target="http://printdisability.org/about-us/accessible-graphics/3d-printin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1035</Words>
  <Characters>5624</Characters>
  <Application>Microsoft Office Word</Application>
  <DocSecurity>0</DocSecurity>
  <Lines>330</Lines>
  <Paragraphs>229</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4</cp:revision>
  <dcterms:created xsi:type="dcterms:W3CDTF">2023-10-01T21:07:00Z</dcterms:created>
  <dcterms:modified xsi:type="dcterms:W3CDTF">2023-10-01T21:23:00Z</dcterms:modified>
</cp:coreProperties>
</file>